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639" w:rsidRDefault="00796639" w:rsidP="00EE5619">
      <w:pPr>
        <w:shd w:val="clear" w:color="auto" w:fill="FFFFFF" w:themeFill="background1"/>
        <w:jc w:val="center"/>
        <w:rPr>
          <w:rFonts w:asciiTheme="minorBidi" w:hAnsiTheme="minorBidi"/>
          <w:b/>
          <w:bCs/>
          <w:color w:val="943634" w:themeColor="accent2" w:themeShade="BF"/>
          <w:sz w:val="28"/>
          <w:szCs w:val="28"/>
          <w:u w:val="single"/>
          <w:rtl/>
        </w:rPr>
      </w:pPr>
      <w:bookmarkStart w:id="0" w:name="_GoBack"/>
      <w:bookmarkEnd w:id="0"/>
      <w:r w:rsidRPr="00796639">
        <w:rPr>
          <w:rFonts w:asciiTheme="minorBidi" w:hAnsiTheme="minorBidi" w:hint="cs"/>
          <w:b/>
          <w:bCs/>
          <w:color w:val="943634" w:themeColor="accent2" w:themeShade="BF"/>
          <w:sz w:val="28"/>
          <w:szCs w:val="28"/>
          <w:u w:val="single"/>
          <w:rtl/>
        </w:rPr>
        <w:t xml:space="preserve">גלרית בן עמי </w:t>
      </w:r>
      <w:r w:rsidR="00EE5619">
        <w:rPr>
          <w:rFonts w:asciiTheme="minorBidi" w:hAnsiTheme="minorBidi" w:hint="cs"/>
          <w:b/>
          <w:bCs/>
          <w:color w:val="943634" w:themeColor="accent2" w:themeShade="BF"/>
          <w:sz w:val="28"/>
          <w:szCs w:val="28"/>
          <w:u w:val="single"/>
          <w:rtl/>
        </w:rPr>
        <w:t xml:space="preserve">ביפו </w:t>
      </w:r>
      <w:r w:rsidRPr="00796639">
        <w:rPr>
          <w:rFonts w:asciiTheme="minorBidi" w:hAnsiTheme="minorBidi" w:hint="cs"/>
          <w:b/>
          <w:bCs/>
          <w:color w:val="943634" w:themeColor="accent2" w:themeShade="BF"/>
          <w:sz w:val="28"/>
          <w:szCs w:val="28"/>
          <w:u w:val="single"/>
          <w:rtl/>
        </w:rPr>
        <w:t>מציגה:</w:t>
      </w:r>
    </w:p>
    <w:p w:rsidR="00EE5619" w:rsidRPr="00EE5619" w:rsidRDefault="00EE5619" w:rsidP="00C53173">
      <w:pPr>
        <w:bidi/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EE5619">
        <w:rPr>
          <w:rFonts w:ascii="Arial" w:hAnsi="Arial" w:cs="Arial" w:hint="cs"/>
          <w:b/>
          <w:bCs/>
          <w:sz w:val="24"/>
          <w:szCs w:val="24"/>
          <w:rtl/>
        </w:rPr>
        <w:t>"</w:t>
      </w:r>
      <w:r w:rsidRPr="00EE5619">
        <w:rPr>
          <w:rFonts w:ascii="Arial" w:hAnsi="Arial" w:cs="Arial"/>
          <w:b/>
          <w:bCs/>
          <w:sz w:val="24"/>
          <w:szCs w:val="24"/>
          <w:rtl/>
        </w:rPr>
        <w:t xml:space="preserve">איך </w:t>
      </w:r>
      <w:r w:rsidRPr="00EE5619">
        <w:rPr>
          <w:rFonts w:ascii="Arial" w:hAnsi="Arial" w:cs="Arial" w:hint="cs"/>
          <w:b/>
          <w:bCs/>
          <w:sz w:val="24"/>
          <w:szCs w:val="24"/>
          <w:rtl/>
        </w:rPr>
        <w:t xml:space="preserve">אני </w:t>
      </w:r>
      <w:r w:rsidRPr="00EE5619">
        <w:rPr>
          <w:rFonts w:ascii="Arial" w:hAnsi="Arial" w:cs="Arial"/>
          <w:b/>
          <w:bCs/>
          <w:sz w:val="24"/>
          <w:szCs w:val="24"/>
          <w:rtl/>
        </w:rPr>
        <w:t>עושה את זה</w:t>
      </w:r>
      <w:r w:rsidRPr="00EE5619">
        <w:rPr>
          <w:rFonts w:ascii="Arial" w:hAnsi="Arial" w:cs="Arial" w:hint="cs"/>
          <w:b/>
          <w:bCs/>
          <w:sz w:val="24"/>
          <w:szCs w:val="24"/>
          <w:rtl/>
        </w:rPr>
        <w:t>"</w:t>
      </w:r>
      <w:r w:rsidRPr="00EE5619">
        <w:rPr>
          <w:rFonts w:ascii="Arial" w:hAnsi="Arial" w:cs="Arial"/>
          <w:b/>
          <w:bCs/>
          <w:sz w:val="24"/>
          <w:szCs w:val="24"/>
          <w:rtl/>
        </w:rPr>
        <w:t xml:space="preserve"> </w:t>
      </w:r>
      <w:r w:rsidR="006F2894">
        <w:rPr>
          <w:rFonts w:ascii="Arial" w:hAnsi="Arial" w:cs="Arial" w:hint="cs"/>
          <w:b/>
          <w:bCs/>
          <w:sz w:val="24"/>
          <w:szCs w:val="24"/>
          <w:rtl/>
        </w:rPr>
        <w:t xml:space="preserve">- </w:t>
      </w:r>
      <w:r w:rsidRPr="00EE5619">
        <w:rPr>
          <w:rFonts w:ascii="Arial" w:hAnsi="Arial" w:cs="Arial"/>
          <w:b/>
          <w:bCs/>
          <w:sz w:val="24"/>
          <w:szCs w:val="24"/>
          <w:rtl/>
        </w:rPr>
        <w:t xml:space="preserve">תערוכת אמניות </w:t>
      </w:r>
      <w:proofErr w:type="spellStart"/>
      <w:r w:rsidR="00C53173">
        <w:rPr>
          <w:rFonts w:ascii="Arial" w:hAnsi="Arial" w:cs="Arial"/>
          <w:b/>
          <w:bCs/>
          <w:sz w:val="24"/>
          <w:szCs w:val="24"/>
        </w:rPr>
        <w:t>A</w:t>
      </w:r>
      <w:r w:rsidRPr="00EE5619">
        <w:rPr>
          <w:rFonts w:ascii="Arial" w:hAnsi="Arial" w:cs="Arial"/>
          <w:b/>
          <w:bCs/>
          <w:sz w:val="24"/>
          <w:szCs w:val="24"/>
        </w:rPr>
        <w:t>rtush</w:t>
      </w:r>
      <w:proofErr w:type="spellEnd"/>
      <w:r w:rsidRPr="00EE5619">
        <w:rPr>
          <w:rFonts w:ascii="Arial" w:hAnsi="Arial" w:cs="Arial"/>
          <w:b/>
          <w:bCs/>
          <w:sz w:val="24"/>
          <w:szCs w:val="24"/>
        </w:rPr>
        <w:t xml:space="preserve"> </w:t>
      </w:r>
      <w:r w:rsidR="00C53173">
        <w:rPr>
          <w:rFonts w:ascii="Arial" w:hAnsi="Arial" w:cs="Arial"/>
          <w:b/>
          <w:bCs/>
          <w:sz w:val="24"/>
          <w:szCs w:val="24"/>
          <w:rtl/>
        </w:rPr>
        <w:t> </w:t>
      </w:r>
    </w:p>
    <w:p w:rsidR="00EE5619" w:rsidRPr="00EE5619" w:rsidRDefault="00861BE7" w:rsidP="00C53173">
      <w:pPr>
        <w:bidi/>
        <w:spacing w:before="100" w:beforeAutospacing="1" w:after="100" w:afterAutospacing="1"/>
        <w:jc w:val="center"/>
        <w:rPr>
          <w:b/>
          <w:bCs/>
          <w:sz w:val="24"/>
          <w:szCs w:val="24"/>
          <w:rtl/>
        </w:rPr>
      </w:pPr>
      <w:r>
        <w:rPr>
          <w:rFonts w:ascii="Arial" w:hAnsi="Arial" w:cs="Arial" w:hint="cs"/>
          <w:b/>
          <w:bCs/>
          <w:sz w:val="24"/>
          <w:szCs w:val="24"/>
          <w:rtl/>
        </w:rPr>
        <w:t>הפער בין תשוקה לשיגרה</w:t>
      </w:r>
    </w:p>
    <w:p w:rsidR="00EE5619" w:rsidRPr="00EE5619" w:rsidRDefault="00EE5619" w:rsidP="00EE5619">
      <w:pPr>
        <w:bidi/>
        <w:spacing w:before="100" w:beforeAutospacing="1" w:after="100" w:afterAutospacing="1"/>
        <w:jc w:val="center"/>
        <w:rPr>
          <w:rFonts w:ascii="Arial" w:hAnsi="Arial" w:cs="Arial"/>
          <w:b/>
          <w:bCs/>
          <w:sz w:val="24"/>
          <w:szCs w:val="24"/>
          <w:rtl/>
        </w:rPr>
      </w:pPr>
      <w:r w:rsidRPr="00EE5619">
        <w:rPr>
          <w:rFonts w:ascii="Arial" w:hAnsi="Arial" w:cs="Arial" w:hint="cs"/>
          <w:b/>
          <w:bCs/>
          <w:sz w:val="24"/>
          <w:szCs w:val="24"/>
          <w:rtl/>
        </w:rPr>
        <w:t xml:space="preserve">פתיחה: 19-03-2016 נעילה : 2-04-2016 </w:t>
      </w:r>
    </w:p>
    <w:p w:rsidR="00EE5619" w:rsidRDefault="00EE5619" w:rsidP="00EE5619">
      <w:pPr>
        <w:bidi/>
        <w:spacing w:before="100" w:beforeAutospacing="1" w:after="100" w:afterAutospacing="1"/>
        <w:jc w:val="center"/>
        <w:rPr>
          <w:rFonts w:ascii="Arial" w:hAnsi="Arial" w:cs="Arial"/>
          <w:rtl/>
        </w:rPr>
      </w:pPr>
      <w:r>
        <w:rPr>
          <w:rFonts w:ascii="Arial" w:hAnsi="Arial" w:cs="Arial"/>
          <w:rtl/>
        </w:rPr>
        <w:t>רבות נכתב על הקושי בחייו של אמן. הצורך להתמסר לחלוטין ליצירה</w:t>
      </w:r>
      <w:r>
        <w:rPr>
          <w:rFonts w:ascii="Arial" w:hAnsi="Arial" w:cs="Arial" w:hint="cs"/>
          <w:rtl/>
        </w:rPr>
        <w:t xml:space="preserve"> ו</w:t>
      </w:r>
      <w:r>
        <w:rPr>
          <w:rFonts w:ascii="Arial" w:hAnsi="Arial" w:cs="Arial"/>
          <w:rtl/>
        </w:rPr>
        <w:t xml:space="preserve">לעשות ויתורים בשם האמנות. </w:t>
      </w:r>
    </w:p>
    <w:p w:rsidR="00EE5619" w:rsidRDefault="00EE5619" w:rsidP="00C53173">
      <w:pPr>
        <w:bidi/>
        <w:spacing w:before="100" w:beforeAutospacing="1" w:after="100" w:afterAutospacing="1"/>
        <w:jc w:val="center"/>
        <w:rPr>
          <w:rtl/>
        </w:rPr>
      </w:pPr>
      <w:r>
        <w:rPr>
          <w:rFonts w:ascii="Arial" w:hAnsi="Arial" w:cs="Arial"/>
          <w:rtl/>
        </w:rPr>
        <w:t xml:space="preserve">הקושי </w:t>
      </w:r>
      <w:r w:rsidR="00C53173">
        <w:rPr>
          <w:rFonts w:ascii="Arial" w:hAnsi="Arial" w:cs="Arial" w:hint="cs"/>
          <w:rtl/>
        </w:rPr>
        <w:t xml:space="preserve">אף </w:t>
      </w:r>
      <w:r>
        <w:rPr>
          <w:rFonts w:ascii="Arial" w:hAnsi="Arial" w:cs="Arial"/>
          <w:rtl/>
        </w:rPr>
        <w:t xml:space="preserve">גדל </w:t>
      </w:r>
      <w:r w:rsidR="00C53173">
        <w:rPr>
          <w:rFonts w:ascii="Arial" w:hAnsi="Arial" w:cs="Arial" w:hint="cs"/>
          <w:rtl/>
        </w:rPr>
        <w:t xml:space="preserve">יותר </w:t>
      </w:r>
      <w:r>
        <w:rPr>
          <w:rFonts w:ascii="Arial" w:hAnsi="Arial" w:cs="Arial"/>
          <w:rtl/>
        </w:rPr>
        <w:t>שמדובר באמנית.</w:t>
      </w:r>
    </w:p>
    <w:p w:rsidR="00EE5619" w:rsidRDefault="00EE5619" w:rsidP="00EE5619">
      <w:pPr>
        <w:bidi/>
        <w:spacing w:before="100" w:beforeAutospacing="1"/>
        <w:jc w:val="center"/>
        <w:rPr>
          <w:rtl/>
        </w:rPr>
      </w:pPr>
      <w:r>
        <w:rPr>
          <w:rFonts w:ascii="Arial" w:hAnsi="Arial" w:cs="Arial"/>
          <w:rtl/>
        </w:rPr>
        <w:t>מציאות חיינו מלאה בפעולות שמוגדרות שיגרה: ילדים, זוגיות, עבודה, בית,</w:t>
      </w:r>
      <w:r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/>
          <w:rtl/>
        </w:rPr>
        <w:t>כביסה, ניקיונות, בישולים, אסתטיקה, חברות, ועוד אלף מטלות שמגדירות אותנו – נשים.</w:t>
      </w:r>
    </w:p>
    <w:p w:rsidR="00EE5619" w:rsidRDefault="00EE5619" w:rsidP="00EE5619">
      <w:pPr>
        <w:bidi/>
        <w:spacing w:before="100" w:beforeAutospacing="1"/>
        <w:jc w:val="center"/>
        <w:rPr>
          <w:rFonts w:ascii="Arial" w:hAnsi="Arial" w:cs="Arial"/>
          <w:rtl/>
        </w:rPr>
      </w:pPr>
      <w:r>
        <w:rPr>
          <w:rFonts w:ascii="Arial" w:hAnsi="Arial" w:cs="Arial"/>
          <w:rtl/>
        </w:rPr>
        <w:t xml:space="preserve">כל אישה תתחבר לרצון לפנות זמן לדברים שחשובים לה ברמה האישית, אבל כשאמנית מרגישה צורך </w:t>
      </w:r>
      <w:r>
        <w:rPr>
          <w:rFonts w:ascii="Arial" w:hAnsi="Arial" w:cs="Arial" w:hint="cs"/>
          <w:rtl/>
        </w:rPr>
        <w:t xml:space="preserve">בסיסי </w:t>
      </w:r>
      <w:r>
        <w:rPr>
          <w:rFonts w:ascii="Arial" w:hAnsi="Arial" w:cs="Arial"/>
          <w:rtl/>
        </w:rPr>
        <w:t>ליצור</w:t>
      </w:r>
      <w:r>
        <w:rPr>
          <w:rFonts w:ascii="Arial" w:hAnsi="Arial" w:cs="Arial" w:hint="cs"/>
          <w:rtl/>
        </w:rPr>
        <w:t>,</w:t>
      </w:r>
      <w:r>
        <w:rPr>
          <w:rFonts w:ascii="Arial" w:hAnsi="Arial" w:cs="Arial"/>
          <w:rtl/>
        </w:rPr>
        <w:t> זהו דחף חזק,  שמגיע עד הרמה הפיזית. ובהעדר הזמן והפניות</w:t>
      </w:r>
      <w:r>
        <w:rPr>
          <w:rFonts w:ascii="Arial" w:hAnsi="Arial" w:cs="Arial" w:hint="cs"/>
          <w:rtl/>
        </w:rPr>
        <w:t>,</w:t>
      </w:r>
      <w:r>
        <w:rPr>
          <w:rFonts w:ascii="Arial" w:hAnsi="Arial" w:cs="Arial"/>
          <w:rtl/>
        </w:rPr>
        <w:t xml:space="preserve"> הצורך רק גדל. </w:t>
      </w:r>
    </w:p>
    <w:p w:rsidR="00EE5619" w:rsidRDefault="00EE5619" w:rsidP="00EE5619">
      <w:pPr>
        <w:bidi/>
        <w:spacing w:before="100" w:beforeAutospacing="1"/>
        <w:jc w:val="center"/>
        <w:rPr>
          <w:rtl/>
        </w:rPr>
      </w:pPr>
      <w:r>
        <w:rPr>
          <w:rFonts w:ascii="Arial" w:hAnsi="Arial" w:cs="Arial"/>
          <w:rtl/>
        </w:rPr>
        <w:t>בין אם אמנית היא רווקה</w:t>
      </w:r>
      <w:r>
        <w:rPr>
          <w:rFonts w:ascii="Arial" w:hAnsi="Arial" w:cs="Arial" w:hint="cs"/>
          <w:rtl/>
        </w:rPr>
        <w:t>,</w:t>
      </w:r>
      <w:r>
        <w:rPr>
          <w:rFonts w:ascii="Arial" w:hAnsi="Arial" w:cs="Arial"/>
          <w:rtl/>
        </w:rPr>
        <w:t xml:space="preserve"> שחייבת להתפרנס </w:t>
      </w:r>
      <w:r>
        <w:rPr>
          <w:rFonts w:ascii="Arial" w:hAnsi="Arial" w:cs="Arial" w:hint="cs"/>
          <w:rtl/>
        </w:rPr>
        <w:t xml:space="preserve">מתחום אחר </w:t>
      </w:r>
      <w:r>
        <w:rPr>
          <w:rFonts w:ascii="Arial" w:hAnsi="Arial" w:cs="Arial"/>
          <w:rtl/>
        </w:rPr>
        <w:t>ונשאר לה זמן מועט ליצור</w:t>
      </w:r>
      <w:r>
        <w:rPr>
          <w:rFonts w:ascii="Arial" w:hAnsi="Arial" w:cs="Arial" w:hint="cs"/>
          <w:rtl/>
        </w:rPr>
        <w:t>,</w:t>
      </w:r>
      <w:r>
        <w:rPr>
          <w:rFonts w:ascii="Arial" w:hAnsi="Arial" w:cs="Arial"/>
          <w:rtl/>
        </w:rPr>
        <w:t xml:space="preserve"> ובין אם היא אמא שעסוקה בטיפול בילדים, החוויה היא זהה : געגוע, כמיהה,</w:t>
      </w:r>
      <w:r>
        <w:rPr>
          <w:rFonts w:ascii="Arial" w:hAnsi="Arial" w:cs="Arial" w:hint="cs"/>
          <w:rtl/>
        </w:rPr>
        <w:t xml:space="preserve"> תסכול, </w:t>
      </w:r>
      <w:r>
        <w:rPr>
          <w:rFonts w:ascii="Arial" w:hAnsi="Arial" w:cs="Arial"/>
          <w:rtl/>
        </w:rPr>
        <w:t xml:space="preserve">מחשבות אין סופיות על יצירה וצורך </w:t>
      </w:r>
      <w:r>
        <w:rPr>
          <w:rFonts w:ascii="Arial" w:hAnsi="Arial" w:cs="Arial" w:hint="cs"/>
          <w:rtl/>
        </w:rPr>
        <w:t xml:space="preserve">עז </w:t>
      </w:r>
      <w:r>
        <w:rPr>
          <w:rFonts w:ascii="Arial" w:hAnsi="Arial" w:cs="Arial"/>
          <w:rtl/>
        </w:rPr>
        <w:t>לגעת בחומר.</w:t>
      </w:r>
    </w:p>
    <w:p w:rsidR="00EE5619" w:rsidRDefault="00EE5619" w:rsidP="00EE5619">
      <w:pPr>
        <w:bidi/>
        <w:spacing w:before="100" w:beforeAutospacing="1"/>
        <w:jc w:val="center"/>
        <w:rPr>
          <w:rtl/>
        </w:rPr>
      </w:pPr>
      <w:r>
        <w:rPr>
          <w:rFonts w:ascii="Arial" w:hAnsi="Arial" w:cs="Arial"/>
          <w:rtl/>
        </w:rPr>
        <w:t>בתערוכה הזו אנחנו לא מבקשות להגדיר אמנות פמיניסטית, אלה לפנות מקום לאות</w:t>
      </w:r>
      <w:r>
        <w:rPr>
          <w:rFonts w:ascii="Arial" w:hAnsi="Arial" w:cs="Arial" w:hint="cs"/>
          <w:rtl/>
        </w:rPr>
        <w:t>ן</w:t>
      </w:r>
      <w:r>
        <w:rPr>
          <w:rFonts w:ascii="Arial" w:hAnsi="Arial" w:cs="Arial"/>
          <w:rtl/>
        </w:rPr>
        <w:t xml:space="preserve"> נשים</w:t>
      </w:r>
      <w:r>
        <w:rPr>
          <w:rFonts w:ascii="Arial" w:hAnsi="Arial" w:cs="Arial" w:hint="cs"/>
          <w:rtl/>
        </w:rPr>
        <w:t>,</w:t>
      </w:r>
      <w:r>
        <w:rPr>
          <w:rFonts w:ascii="Arial" w:hAnsi="Arial" w:cs="Arial"/>
          <w:rtl/>
        </w:rPr>
        <w:t xml:space="preserve"> שגם אם האמנות היא לא העיסוק היחיד שמגדיר אותן</w:t>
      </w:r>
      <w:r>
        <w:rPr>
          <w:rFonts w:ascii="Arial" w:hAnsi="Arial" w:cs="Arial" w:hint="cs"/>
          <w:rtl/>
        </w:rPr>
        <w:t xml:space="preserve">, </w:t>
      </w:r>
      <w:r>
        <w:rPr>
          <w:rFonts w:ascii="Arial" w:hAnsi="Arial" w:cs="Arial"/>
          <w:rtl/>
        </w:rPr>
        <w:t>הן מגדירות עצמן כאמניות. לעתים זה גובל בויתורים גדולים</w:t>
      </w:r>
      <w:r>
        <w:rPr>
          <w:rFonts w:ascii="Arial" w:hAnsi="Arial" w:cs="Arial" w:hint="cs"/>
          <w:rtl/>
        </w:rPr>
        <w:t>,</w:t>
      </w:r>
      <w:r>
        <w:rPr>
          <w:rFonts w:ascii="Arial" w:hAnsi="Arial" w:cs="Arial"/>
          <w:rtl/>
        </w:rPr>
        <w:t> ולעתים דווקא רגעי</w:t>
      </w:r>
      <w:r>
        <w:rPr>
          <w:rFonts w:ascii="Arial" w:hAnsi="Arial" w:cs="Arial" w:hint="cs"/>
          <w:rtl/>
        </w:rPr>
        <w:t xml:space="preserve"> החסד אליהם היא משתוקקת, </w:t>
      </w:r>
      <w:r>
        <w:rPr>
          <w:rFonts w:ascii="Arial" w:hAnsi="Arial" w:cs="Arial"/>
          <w:rtl/>
        </w:rPr>
        <w:t>ה</w:t>
      </w:r>
      <w:r>
        <w:rPr>
          <w:rFonts w:ascii="Arial" w:hAnsi="Arial" w:cs="Arial" w:hint="cs"/>
          <w:rtl/>
        </w:rPr>
        <w:t>ם</w:t>
      </w:r>
      <w:r>
        <w:rPr>
          <w:rFonts w:ascii="Arial" w:hAnsi="Arial" w:cs="Arial"/>
          <w:rtl/>
        </w:rPr>
        <w:t xml:space="preserve"> גלגל ההצלה של האמנית</w:t>
      </w:r>
      <w:r>
        <w:rPr>
          <w:rFonts w:ascii="Arial" w:hAnsi="Arial" w:cs="Arial"/>
          <w:color w:val="262626"/>
          <w:rtl/>
        </w:rPr>
        <w:t>.</w:t>
      </w:r>
    </w:p>
    <w:p w:rsidR="00EE5619" w:rsidRDefault="00EE5619" w:rsidP="00C53173">
      <w:pPr>
        <w:bidi/>
        <w:spacing w:before="100" w:beforeAutospacing="1" w:line="360" w:lineRule="auto"/>
        <w:jc w:val="center"/>
        <w:rPr>
          <w:rtl/>
        </w:rPr>
      </w:pPr>
      <w:r>
        <w:rPr>
          <w:rFonts w:ascii="Arial" w:hAnsi="Arial" w:cs="Arial"/>
          <w:rtl/>
        </w:rPr>
        <w:t>בתערוכה "איך אני עושה את זה"</w:t>
      </w:r>
      <w:r>
        <w:rPr>
          <w:rFonts w:ascii="Arial" w:hAnsi="Arial" w:cs="Arial" w:hint="cs"/>
          <w:rtl/>
        </w:rPr>
        <w:t>,</w:t>
      </w:r>
      <w:r>
        <w:rPr>
          <w:rFonts w:ascii="Arial" w:hAnsi="Arial" w:cs="Arial"/>
          <w:rtl/>
        </w:rPr>
        <w:t xml:space="preserve"> מציגות </w:t>
      </w:r>
      <w:r>
        <w:rPr>
          <w:rFonts w:ascii="Arial" w:hAnsi="Arial" w:cs="Arial" w:hint="cs"/>
          <w:rtl/>
        </w:rPr>
        <w:t>20</w:t>
      </w:r>
      <w:r>
        <w:rPr>
          <w:rFonts w:ascii="Arial" w:hAnsi="Arial" w:cs="Arial"/>
          <w:rtl/>
        </w:rPr>
        <w:t xml:space="preserve"> אמניות </w:t>
      </w:r>
      <w:r w:rsidR="00C53173">
        <w:rPr>
          <w:rFonts w:ascii="Arial" w:hAnsi="Arial" w:cs="Arial" w:hint="cs"/>
          <w:rtl/>
        </w:rPr>
        <w:t xml:space="preserve">מגוונות - הן בחומרי היצירה , בטווח הגילאים, השלבים בחיים וההתמודדות. כולן </w:t>
      </w:r>
      <w:r>
        <w:rPr>
          <w:rFonts w:ascii="Arial" w:hAnsi="Arial" w:cs="Arial"/>
          <w:rtl/>
        </w:rPr>
        <w:t xml:space="preserve">מגלריה </w:t>
      </w:r>
      <w:proofErr w:type="spellStart"/>
      <w:r w:rsidR="00C53173">
        <w:rPr>
          <w:rFonts w:ascii="Arial" w:hAnsi="Arial" w:cs="Arial"/>
          <w:b/>
          <w:bCs/>
          <w:sz w:val="24"/>
          <w:szCs w:val="24"/>
        </w:rPr>
        <w:t>A</w:t>
      </w:r>
      <w:r w:rsidR="00C53173" w:rsidRPr="00EE5619">
        <w:rPr>
          <w:rFonts w:ascii="Arial" w:hAnsi="Arial" w:cs="Arial"/>
          <w:b/>
          <w:bCs/>
          <w:sz w:val="24"/>
          <w:szCs w:val="24"/>
        </w:rPr>
        <w:t>rtush</w:t>
      </w:r>
      <w:proofErr w:type="spellEnd"/>
      <w:r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/>
          <w:rtl/>
        </w:rPr>
        <w:t>–</w:t>
      </w:r>
      <w:r>
        <w:rPr>
          <w:rFonts w:ascii="Arial" w:hAnsi="Arial" w:cs="Arial" w:hint="cs"/>
          <w:rtl/>
        </w:rPr>
        <w:t xml:space="preserve"> </w:t>
      </w:r>
      <w:r w:rsidR="00C53173"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/>
          <w:rtl/>
        </w:rPr>
        <w:t>גלריה אינטרנטית שמטרתה לקדם אמנים בתחילת הדרך ולהנגיש אמנות לקהל הרחב.</w:t>
      </w:r>
    </w:p>
    <w:p w:rsidR="00EE5619" w:rsidRDefault="00EE5619" w:rsidP="00861BE7">
      <w:pPr>
        <w:bidi/>
        <w:spacing w:before="100" w:beforeAutospacing="1" w:line="360" w:lineRule="auto"/>
        <w:jc w:val="center"/>
        <w:rPr>
          <w:rtl/>
        </w:rPr>
      </w:pPr>
      <w:r>
        <w:rPr>
          <w:rFonts w:ascii="Arial" w:hAnsi="Arial" w:cs="Arial"/>
          <w:rtl/>
        </w:rPr>
        <w:t>אמניות מציגות: ננסי ינאי , נורה פרות, מרים יוחבץ, איילת גד,</w:t>
      </w:r>
      <w:r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/>
          <w:rtl/>
        </w:rPr>
        <w:t>ג'אנה סמירנוב, עינת מגולד,רונית קריסטל,</w:t>
      </w:r>
      <w:r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/>
          <w:rtl/>
        </w:rPr>
        <w:t>מור חזן, סונדוס לחאם, עידית גולצווייג, איה מארק,</w:t>
      </w:r>
      <w:r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/>
          <w:rtl/>
        </w:rPr>
        <w:t>רעות לביא, דנה ניצני, דניאל גרינפלד,</w:t>
      </w:r>
      <w:r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/>
          <w:rtl/>
        </w:rPr>
        <w:t>שלי שמורק, אור קמינסקי,</w:t>
      </w:r>
      <w:r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/>
          <w:rtl/>
        </w:rPr>
        <w:t>חן בלילי,</w:t>
      </w:r>
      <w:r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/>
          <w:rtl/>
        </w:rPr>
        <w:t>ליאת דניאל,</w:t>
      </w:r>
      <w:r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/>
          <w:rtl/>
        </w:rPr>
        <w:t>דינה ארגוב</w:t>
      </w:r>
      <w:r>
        <w:rPr>
          <w:rFonts w:ascii="Arial" w:hAnsi="Arial" w:cs="Arial" w:hint="cs"/>
          <w:rtl/>
        </w:rPr>
        <w:t xml:space="preserve"> </w:t>
      </w:r>
    </w:p>
    <w:p w:rsidR="005B6C04" w:rsidRPr="00EE5619" w:rsidRDefault="00C822E9" w:rsidP="00EE5619">
      <w:pPr>
        <w:shd w:val="clear" w:color="auto" w:fill="FFFFFF" w:themeFill="background1"/>
        <w:jc w:val="center"/>
        <w:rPr>
          <w:rFonts w:asciiTheme="minorBidi" w:hAnsiTheme="minorBidi" w:cs="Arial"/>
          <w:rtl/>
        </w:rPr>
      </w:pPr>
      <w:r w:rsidRPr="00EE5619">
        <w:rPr>
          <w:rFonts w:asciiTheme="minorBidi" w:hAnsiTheme="minorBidi" w:cs="Arial" w:hint="cs"/>
          <w:rtl/>
        </w:rPr>
        <w:t>ל</w:t>
      </w:r>
      <w:r w:rsidR="00EE5619" w:rsidRPr="00EE5619">
        <w:rPr>
          <w:rFonts w:asciiTheme="minorBidi" w:hAnsiTheme="minorBidi" w:cs="Arial" w:hint="cs"/>
          <w:rtl/>
        </w:rPr>
        <w:t xml:space="preserve">מידע נוסף </w:t>
      </w:r>
      <w:r w:rsidR="00796639" w:rsidRPr="00EE5619">
        <w:rPr>
          <w:rFonts w:asciiTheme="minorBidi" w:hAnsiTheme="minorBidi" w:cs="Arial" w:hint="cs"/>
          <w:rtl/>
        </w:rPr>
        <w:t xml:space="preserve"> </w:t>
      </w:r>
      <w:r w:rsidR="00EE5619" w:rsidRPr="00EE5619">
        <w:rPr>
          <w:rFonts w:asciiTheme="minorBidi" w:hAnsiTheme="minorBidi" w:cs="Arial" w:hint="cs"/>
          <w:rtl/>
        </w:rPr>
        <w:t>, מצאו אותנו ב</w:t>
      </w:r>
      <w:r w:rsidRPr="00EE5619">
        <w:rPr>
          <w:rFonts w:asciiTheme="minorBidi" w:hAnsiTheme="minorBidi" w:cs="Arial" w:hint="cs"/>
          <w:rtl/>
        </w:rPr>
        <w:t xml:space="preserve">פייסבוק </w:t>
      </w:r>
      <w:r w:rsidRPr="00EE5619">
        <w:rPr>
          <w:rFonts w:asciiTheme="minorBidi" w:hAnsiTheme="minorBidi" w:cs="Arial"/>
          <w:rtl/>
        </w:rPr>
        <w:t>–</w:t>
      </w:r>
      <w:r w:rsidRPr="00EE5619">
        <w:rPr>
          <w:rFonts w:asciiTheme="minorBidi" w:hAnsiTheme="minorBidi" w:cs="Arial" w:hint="cs"/>
          <w:rtl/>
        </w:rPr>
        <w:t xml:space="preserve"> גלרית בן עמי</w:t>
      </w:r>
      <w:r w:rsidR="00EE5619" w:rsidRPr="00EE5619">
        <w:rPr>
          <w:rFonts w:asciiTheme="minorBidi" w:hAnsiTheme="minorBidi" w:cs="Arial" w:hint="cs"/>
          <w:rtl/>
        </w:rPr>
        <w:t xml:space="preserve">, </w:t>
      </w:r>
      <w:r w:rsidRPr="00EE5619">
        <w:rPr>
          <w:rFonts w:asciiTheme="minorBidi" w:hAnsiTheme="minorBidi" w:cs="Arial" w:hint="cs"/>
          <w:rtl/>
        </w:rPr>
        <w:t xml:space="preserve">  נייד: 054-309-1821</w:t>
      </w:r>
    </w:p>
    <w:p w:rsidR="005B6C04" w:rsidRPr="00EE5619" w:rsidRDefault="005B6C04" w:rsidP="00EE5619">
      <w:pPr>
        <w:shd w:val="clear" w:color="auto" w:fill="FFFFFF" w:themeFill="background1"/>
        <w:spacing w:before="240" w:line="480" w:lineRule="auto"/>
        <w:jc w:val="center"/>
        <w:rPr>
          <w:rFonts w:asciiTheme="minorBidi" w:hAnsiTheme="minorBidi"/>
        </w:rPr>
      </w:pPr>
      <w:r w:rsidRPr="00EE5619">
        <w:rPr>
          <w:rFonts w:asciiTheme="minorBidi" w:hAnsiTheme="minorBidi" w:cs="Arial" w:hint="cs"/>
          <w:rtl/>
        </w:rPr>
        <w:t>הכניסה ללא עלות</w:t>
      </w:r>
    </w:p>
    <w:sectPr w:rsidR="005B6C04" w:rsidRPr="00EE5619" w:rsidSect="00C822E9">
      <w:pgSz w:w="12240" w:h="15840"/>
      <w:pgMar w:top="1440" w:right="1440" w:bottom="1440" w:left="1440" w:header="720" w:footer="720" w:gutter="0"/>
      <w:pgBorders w:offsetFrom="page">
        <w:top w:val="tornPaperBlack" w:sz="31" w:space="24" w:color="943634" w:themeColor="accent2" w:themeShade="BF"/>
        <w:left w:val="tornPaperBlack" w:sz="31" w:space="24" w:color="943634" w:themeColor="accent2" w:themeShade="BF"/>
        <w:bottom w:val="tornPaperBlack" w:sz="31" w:space="24" w:color="943634" w:themeColor="accent2" w:themeShade="BF"/>
        <w:right w:val="tornPaperBlack" w:sz="31" w:space="24" w:color="943634" w:themeColor="accent2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E5"/>
    <w:rsid w:val="00033E29"/>
    <w:rsid w:val="00056DD9"/>
    <w:rsid w:val="000825A8"/>
    <w:rsid w:val="00121D86"/>
    <w:rsid w:val="00155D49"/>
    <w:rsid w:val="001E0000"/>
    <w:rsid w:val="002D5AE5"/>
    <w:rsid w:val="002E75AF"/>
    <w:rsid w:val="005B6C04"/>
    <w:rsid w:val="006F2894"/>
    <w:rsid w:val="00796639"/>
    <w:rsid w:val="007D75C9"/>
    <w:rsid w:val="00861BE7"/>
    <w:rsid w:val="009611E0"/>
    <w:rsid w:val="00A53265"/>
    <w:rsid w:val="00A82929"/>
    <w:rsid w:val="00AB5358"/>
    <w:rsid w:val="00C53173"/>
    <w:rsid w:val="00C822E9"/>
    <w:rsid w:val="00D4517A"/>
    <w:rsid w:val="00D57A2D"/>
    <w:rsid w:val="00E04A7E"/>
    <w:rsid w:val="00E372C5"/>
    <w:rsid w:val="00EB1A6A"/>
    <w:rsid w:val="00EB24AC"/>
    <w:rsid w:val="00EC6280"/>
    <w:rsid w:val="00EE5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B19EA9-CE5B-4E9F-BF98-791BEC39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B1A6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B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yael</dc:creator>
  <cp:lastModifiedBy>test</cp:lastModifiedBy>
  <cp:revision>2</cp:revision>
  <dcterms:created xsi:type="dcterms:W3CDTF">2016-03-23T14:39:00Z</dcterms:created>
  <dcterms:modified xsi:type="dcterms:W3CDTF">2016-03-23T14:39:00Z</dcterms:modified>
</cp:coreProperties>
</file>